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供应商资质要求</w:t>
      </w:r>
    </w:p>
    <w:p>
      <w:pPr>
        <w:widowControl/>
        <w:numPr>
          <w:ilvl w:val="0"/>
          <w:numId w:val="2"/>
        </w:numPr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shd w:val="clear" w:color="auto" w:fill="FFFFFF"/>
        </w:rPr>
        <w:t>具有合法有效的营业执照。</w:t>
      </w:r>
      <w:bookmarkStart w:id="0" w:name="OLE_LINK4"/>
      <w:bookmarkStart w:id="1" w:name="OLE_LINK5"/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shd w:val="clear" w:color="auto" w:fill="FFFFFF"/>
        </w:rPr>
        <w:t>经营范围含机房工程及UPS电源安装</w:t>
      </w:r>
      <w:bookmarkEnd w:id="0"/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shd w:val="clear" w:color="auto" w:fill="FFFFFF"/>
          <w:lang w:val="en-US" w:eastAsia="zh-CN"/>
        </w:rPr>
        <w:t>等相关内容</w:t>
      </w:r>
      <w:bookmarkStart w:id="5" w:name="_GoBack"/>
      <w:bookmarkEnd w:id="5"/>
    </w:p>
    <w:bookmarkEnd w:id="1"/>
    <w:p>
      <w:pPr>
        <w:widowControl/>
        <w:numPr>
          <w:ilvl w:val="0"/>
          <w:numId w:val="2"/>
        </w:numPr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shd w:val="clear" w:color="auto" w:fill="FFFFFF"/>
        </w:rPr>
        <w:t>本项目不接受联合体投标。</w:t>
      </w:r>
    </w:p>
    <w:p>
      <w:pPr>
        <w:widowControl/>
        <w:numPr>
          <w:ilvl w:val="0"/>
          <w:numId w:val="2"/>
        </w:numPr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shd w:val="clear" w:color="auto" w:fill="FFFFFF"/>
        </w:rPr>
        <w:t>在本地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常驻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技术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人员≥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名，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提供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2025年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6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份本地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社保证明</w:t>
      </w: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技术要求</w:t>
      </w:r>
    </w:p>
    <w:p>
      <w:pP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本项目应采用阀控式密封铅酸蓄电池，单节蓄电池标称电压12V，单节蓄电池容量：≥100Ah。生产日期距开标日期小于3个月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符合国家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关于蓄电池的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相关强制性要求。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使用原电池柜，确保利旧，请自行安排现场踏勘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蓄电池采用高可靠的专业阀控密封式设计，有效确保 电池不漏（渗）液、无酸雾、不腐蚀；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蓄电池正常浮充状态下，其浮充期待寿命可达10年，投标时应提供与本项目同型号、同规格产品彩页佐证，并加盖厂家公章。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蓄电池静置2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8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天后容量保存率应≥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97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9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%。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蓄电池密封反应效率应≥9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6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8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%。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蓄电池安全阀开阀压力应在1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~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k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P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a范围内，闭阀压力应在3~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k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P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a范围内。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完全充电后的蓄电池以0.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3I10A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连续充电1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60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h，无变形、无漏液。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蓄电池间连接电压降应≤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m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V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防爆性能：蓄电池充电过程中遇明火，内部应不引燃、不引爆。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蓄电池内阻应≤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8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mΩ，同组蓄电池内阻偏差应≤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%。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低温敏感性：蓄电池10h率容量应≥0.93C10，外观应无破裂，过度膨胀及槽、盖分离现象。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同组蓄电池10h率容量试验时，最大实际容量与最小实际容量差值应≤2.3%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蓄电池应符合YD/T 799-2010《通信用阀控式密封蓄电池》的要求，投标时须提供本项目蓄电池同规格、同型号的产品认证证书复印件及泰尔检验报告复印件，并加盖厂家公章。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投标时须提供由第三方检测机构出具的与本项目投标同型号、同规格蓄电池的“7、8、9烈度抗地震检测报告”复印件（须有效期内，加盖厂家公章）；同时应提供由第三方检测机构出具的与本项目投标同型号、同规格蓄电池的 “信息通信设备抗震性能合格证”复印件（须有效期内，加盖厂家公章）。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6F6F6"/>
        </w:rPr>
        <w:t>提供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6F6F6"/>
        </w:rPr>
        <w:t>所投产品</w:t>
      </w:r>
      <w:r>
        <w:rPr>
          <w:rStyle w:val="7"/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6F6F6"/>
        </w:rPr>
        <w:t>三年内泰尔实验室检测报告</w:t>
      </w:r>
      <w:r>
        <w:rPr>
          <w:rStyle w:val="7"/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6F6F6"/>
        </w:rPr>
        <w:t>复印件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提供原厂三年免费质保承诺函</w:t>
      </w:r>
    </w:p>
    <w:p>
      <w:pP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其他要求</w:t>
      </w:r>
    </w:p>
    <w:p>
      <w:pPr>
        <w:numPr>
          <w:ilvl w:val="0"/>
          <w:numId w:val="4"/>
        </w:num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负责旧电池的拆除、搬运，新电池安装，更换电池要求在线不停机。</w:t>
      </w:r>
      <w:bookmarkStart w:id="2" w:name="OLE_LINK1"/>
    </w:p>
    <w:bookmarkEnd w:id="2"/>
    <w:p>
      <w:pPr>
        <w:numPr>
          <w:ilvl w:val="0"/>
          <w:numId w:val="4"/>
        </w:numPr>
        <w:rPr>
          <w:rFonts w:hint="eastAsia" w:ascii="宋体" w:hAnsi="宋体" w:eastAsia="宋体" w:cs="宋体"/>
          <w:sz w:val="21"/>
          <w:szCs w:val="21"/>
        </w:rPr>
      </w:pPr>
      <w:bookmarkStart w:id="3" w:name="OLE_LINK2"/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提供所投产品生产企业的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ISO9001、ISO14001、ISO45001、ISO27001认</w:t>
      </w:r>
      <w:r>
        <w:rPr>
          <w:rFonts w:hint="eastAsia" w:ascii="宋体" w:hAnsi="宋体" w:eastAsia="宋体" w:cs="宋体"/>
          <w:kern w:val="0"/>
          <w:sz w:val="21"/>
          <w:szCs w:val="21"/>
        </w:rPr>
        <w:t>证。</w:t>
      </w:r>
    </w:p>
    <w:bookmarkEnd w:id="3"/>
    <w:p>
      <w:pPr>
        <w:numPr>
          <w:ilvl w:val="0"/>
          <w:numId w:val="4"/>
        </w:numPr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货物验收合格后，中标人应对采购人的相关人员进行免费现场培训。</w:t>
      </w:r>
    </w:p>
    <w:p>
      <w:pPr>
        <w:numPr>
          <w:ilvl w:val="0"/>
          <w:numId w:val="4"/>
        </w:numPr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依据商品的保修条款及售后服务条款，提供原厂质保，质保期按照国家规定，且不低于所供品牌向用户承诺的质保期限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。</w:t>
      </w:r>
    </w:p>
    <w:p>
      <w:pPr>
        <w:numPr>
          <w:ilvl w:val="0"/>
          <w:numId w:val="4"/>
        </w:numPr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质保期内设备故障要求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30分钟内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应答，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小时形成解决方案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。每月安排一次现场</w:t>
      </w:r>
      <w:bookmarkStart w:id="4" w:name="OLE_LINK3"/>
      <w:r>
        <w:rPr>
          <w:rFonts w:hint="eastAsia" w:ascii="宋体" w:hAnsi="宋体" w:eastAsia="宋体" w:cs="宋体"/>
          <w:color w:val="000000"/>
          <w:sz w:val="21"/>
          <w:szCs w:val="21"/>
        </w:rPr>
        <w:t>巡检</w:t>
      </w:r>
      <w:bookmarkEnd w:id="4"/>
      <w:r>
        <w:rPr>
          <w:rFonts w:hint="eastAsia" w:ascii="宋体" w:hAnsi="宋体" w:eastAsia="宋体" w:cs="宋体"/>
          <w:color w:val="000000"/>
          <w:sz w:val="21"/>
          <w:szCs w:val="21"/>
        </w:rPr>
        <w:t>并生成巡检报告。</w:t>
      </w:r>
    </w:p>
    <w:p>
      <w:pPr>
        <w:pStyle w:val="9"/>
        <w:widowControl/>
        <w:shd w:val="clear" w:color="auto" w:fill="FFFFFF"/>
        <w:ind w:left="360"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99C6FE"/>
    <w:multiLevelType w:val="singleLevel"/>
    <w:tmpl w:val="A399C6FE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E6CFA672"/>
    <w:multiLevelType w:val="singleLevel"/>
    <w:tmpl w:val="E6CFA6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6080439"/>
    <w:multiLevelType w:val="singleLevel"/>
    <w:tmpl w:val="06080439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61D1019E"/>
    <w:multiLevelType w:val="singleLevel"/>
    <w:tmpl w:val="61D1019E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8E"/>
    <w:rsid w:val="00056578"/>
    <w:rsid w:val="00057AFD"/>
    <w:rsid w:val="000736C4"/>
    <w:rsid w:val="001E188E"/>
    <w:rsid w:val="0023221A"/>
    <w:rsid w:val="003A4F0A"/>
    <w:rsid w:val="003D7C1A"/>
    <w:rsid w:val="004735BC"/>
    <w:rsid w:val="00531F29"/>
    <w:rsid w:val="00532244"/>
    <w:rsid w:val="0056546D"/>
    <w:rsid w:val="00571000"/>
    <w:rsid w:val="006B7EDB"/>
    <w:rsid w:val="007D3296"/>
    <w:rsid w:val="00855658"/>
    <w:rsid w:val="00932A2B"/>
    <w:rsid w:val="00974E5B"/>
    <w:rsid w:val="009B6819"/>
    <w:rsid w:val="00A25EC6"/>
    <w:rsid w:val="00A32AB5"/>
    <w:rsid w:val="00AF30C2"/>
    <w:rsid w:val="00C26821"/>
    <w:rsid w:val="00C54C56"/>
    <w:rsid w:val="00C964DA"/>
    <w:rsid w:val="00CA3237"/>
    <w:rsid w:val="00D51CB7"/>
    <w:rsid w:val="00D5376D"/>
    <w:rsid w:val="00DA4401"/>
    <w:rsid w:val="00DB0D77"/>
    <w:rsid w:val="00E1479D"/>
    <w:rsid w:val="00E44766"/>
    <w:rsid w:val="00E733C1"/>
    <w:rsid w:val="00E8555F"/>
    <w:rsid w:val="00E8756A"/>
    <w:rsid w:val="00F2640F"/>
    <w:rsid w:val="00F641E7"/>
    <w:rsid w:val="11287C17"/>
    <w:rsid w:val="18D82722"/>
    <w:rsid w:val="21811FA0"/>
    <w:rsid w:val="21DD5060"/>
    <w:rsid w:val="293606DD"/>
    <w:rsid w:val="2DC42EAD"/>
    <w:rsid w:val="30052E92"/>
    <w:rsid w:val="3F0D4ED7"/>
    <w:rsid w:val="40F977DD"/>
    <w:rsid w:val="615F245E"/>
    <w:rsid w:val="61794BE7"/>
    <w:rsid w:val="65292E86"/>
    <w:rsid w:val="74591346"/>
    <w:rsid w:val="79705893"/>
    <w:rsid w:val="7D27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weui-desktop-setting__item__info"/>
    <w:basedOn w:val="6"/>
    <w:qFormat/>
    <w:uiPriority w:val="0"/>
  </w:style>
  <w:style w:type="character" w:customStyle="1" w:styleId="11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3">
    <w:name w:val="frm_input_box"/>
    <w:basedOn w:val="6"/>
    <w:qFormat/>
    <w:uiPriority w:val="0"/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1146</Characters>
  <Lines>9</Lines>
  <Paragraphs>2</Paragraphs>
  <TotalTime>56</TotalTime>
  <ScaleCrop>false</ScaleCrop>
  <LinksUpToDate>false</LinksUpToDate>
  <CharactersWithSpaces>1344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2021-07-20T02:23:00Z</dcterms:created>
  <dc:creator>0</dc:creator>
  <cp:lastModifiedBy>几何</cp:lastModifiedBy>
  <dcterms:modified xsi:type="dcterms:W3CDTF">2025-07-15T09:29:48Z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KSOTemplateDocerSaveRecord">
    <vt:lpwstr>eyJoZGlkIjoiMzRkMWJlZDhkZDBkYzZmZmQ5NDE2M2JiOGM4YTAxNjEiLCJ1c2VySWQiOiIyODgyODAwNjAifQ==</vt:lpwstr>
  </property>
  <property fmtid="{D5CDD505-2E9C-101B-9397-08002B2CF9AE}" pid="4" name="ICV">
    <vt:lpwstr>78598C43B7404DB7B747FEFD5236A305_12</vt:lpwstr>
  </property>
</Properties>
</file>