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牙椅水气消毒系统招标参数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产品要求</w:t>
      </w:r>
      <w:r>
        <w:rPr>
          <w:rFonts w:hint="eastAsia"/>
          <w:sz w:val="32"/>
          <w:szCs w:val="32"/>
          <w:lang w:val="en-US" w:eastAsia="zh-CN"/>
        </w:rPr>
        <w:t>：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牙椅水气消毒机，对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牙椅水路、气路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进行消毒作用的器械；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水路系统经过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直过水电解臭氧发生器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臭氧值达到</w:t>
      </w:r>
      <w:r>
        <w:rPr>
          <w:rFonts w:hint="default" w:asciiTheme="minorEastAsia" w:hAnsiTheme="minorEastAsia" w:cstheme="minorEastAsia"/>
          <w:sz w:val="28"/>
          <w:szCs w:val="36"/>
          <w:lang w:val="en-US" w:eastAsia="zh-CN"/>
        </w:rPr>
        <w:t>0.3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PPM以上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；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气路系统经过UV紫外线杀菌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保障杀菌、消毒率符合国家标准；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成品质保一年。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产品构成：</w:t>
      </w:r>
    </w:p>
    <w:p>
      <w:pPr>
        <w:numPr>
          <w:ilvl w:val="0"/>
          <w:numId w:val="3"/>
        </w:numPr>
        <w:ind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机壳；</w:t>
      </w:r>
    </w:p>
    <w:p>
      <w:pPr>
        <w:numPr>
          <w:ilvl w:val="0"/>
          <w:numId w:val="3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电解臭氧发生模块；</w:t>
      </w:r>
    </w:p>
    <w:p>
      <w:pPr>
        <w:numPr>
          <w:ilvl w:val="0"/>
          <w:numId w:val="3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紫外线消杀模块；</w:t>
      </w:r>
    </w:p>
    <w:p>
      <w:pPr>
        <w:numPr>
          <w:ilvl w:val="0"/>
          <w:numId w:val="3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水、气流通过式控制模块。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技术参数：</w:t>
      </w:r>
    </w:p>
    <w:p>
      <w:pPr>
        <w:numPr>
          <w:ilvl w:val="0"/>
          <w:numId w:val="4"/>
        </w:numPr>
        <w:ind w:left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额定电压：输入电压：100~240V，输出电压：24V</w:t>
      </w:r>
    </w:p>
    <w:p>
      <w:pPr>
        <w:numPr>
          <w:ilvl w:val="0"/>
          <w:numId w:val="4"/>
        </w:numPr>
        <w:ind w:left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额定总功率：</w:t>
      </w:r>
      <w:r>
        <w:rPr>
          <w:rFonts w:hint="eastAsia"/>
          <w:sz w:val="28"/>
          <w:szCs w:val="28"/>
          <w:lang w:val="en-US" w:eastAsia="zh-CN"/>
        </w:rPr>
        <w:t>96W</w:t>
      </w:r>
      <w:r>
        <w:rPr>
          <w:rFonts w:hint="eastAsia"/>
          <w:color w:val="C00000"/>
          <w:sz w:val="28"/>
          <w:szCs w:val="28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水路： 80W    气路：16W</w:t>
      </w:r>
    </w:p>
    <w:p>
      <w:pPr>
        <w:numPr>
          <w:ilvl w:val="0"/>
          <w:numId w:val="4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水路灭菌率≥99.99%；</w:t>
      </w:r>
    </w:p>
    <w:p>
      <w:pPr>
        <w:numPr>
          <w:ilvl w:val="0"/>
          <w:numId w:val="4"/>
        </w:numPr>
        <w:ind w:leftChars="0"/>
        <w:rPr>
          <w:rFonts w:hint="default"/>
          <w:color w:val="C00000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臭氧量：</w:t>
      </w:r>
      <w:r>
        <w:rPr>
          <w:rFonts w:hint="eastAsia"/>
          <w:sz w:val="28"/>
          <w:szCs w:val="28"/>
          <w:lang w:val="en-US" w:eastAsia="zh-CN"/>
        </w:rPr>
        <w:t>1.2 PPM以上</w:t>
      </w:r>
    </w:p>
    <w:p>
      <w:pPr>
        <w:numPr>
          <w:ilvl w:val="0"/>
          <w:numId w:val="0"/>
        </w:numPr>
        <w:rPr>
          <w:rFonts w:hint="default"/>
          <w:color w:val="C00000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5、UV紫外线瓦数</w:t>
      </w:r>
      <w:r>
        <w:rPr>
          <w:rFonts w:hint="eastAsia"/>
          <w:color w:val="C0000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1.5W</w:t>
      </w:r>
    </w:p>
    <w:p>
      <w:pPr>
        <w:numPr>
          <w:ilvl w:val="0"/>
          <w:numId w:val="0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6、水路抗压力：1.0MPa      气路抗压力：0.8MPa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7、规格尺寸：21.5X11.3X9.5cm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8、重量：1KG左右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9、指示灯：红色工作指示灯接通电源长亮，</w:t>
      </w:r>
    </w:p>
    <w:p>
      <w:pPr>
        <w:numPr>
          <w:ilvl w:val="0"/>
          <w:numId w:val="0"/>
        </w:numPr>
        <w:ind w:firstLine="1400" w:firstLineChars="5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气路工作时绿色指示灯亮，水路工作时蓝色指示灯亮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10、接口：四接口均为6分孔径接口，配带6转8方便转换接头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11、产品在不违反国家法律情况下符合3C认证（适配器）、医疗消字号认证要求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四、主要配件：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1、电源适配器（电线）；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2、主机机体。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550870"/>
    <w:multiLevelType w:val="singleLevel"/>
    <w:tmpl w:val="A855087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5C654A1"/>
    <w:multiLevelType w:val="singleLevel"/>
    <w:tmpl w:val="C5C654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D8A7BDE"/>
    <w:multiLevelType w:val="singleLevel"/>
    <w:tmpl w:val="0D8A7BDE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3">
    <w:nsid w:val="366EF97F"/>
    <w:multiLevelType w:val="singleLevel"/>
    <w:tmpl w:val="366EF9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OWFmZTRhZWE2MjE3YjUyMWNjNzg3NGE3OGQxMDYifQ=="/>
  </w:docVars>
  <w:rsids>
    <w:rsidRoot w:val="00000000"/>
    <w:rsid w:val="00B711AC"/>
    <w:rsid w:val="1C9C37C8"/>
    <w:rsid w:val="1DB5508C"/>
    <w:rsid w:val="27542442"/>
    <w:rsid w:val="375A308C"/>
    <w:rsid w:val="426C2BF5"/>
    <w:rsid w:val="523A6350"/>
    <w:rsid w:val="696F3EA8"/>
    <w:rsid w:val="73CB45CC"/>
    <w:rsid w:val="77536BB7"/>
    <w:rsid w:val="778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446</Characters>
  <Lines>0</Lines>
  <Paragraphs>0</Paragraphs>
  <TotalTime>473</TotalTime>
  <ScaleCrop>false</ScaleCrop>
  <LinksUpToDate>false</LinksUpToDate>
  <CharactersWithSpaces>465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2022-05-18T02:31:00Z</dcterms:created>
  <dc:creator>Administrator</dc:creator>
  <cp:lastModifiedBy>刘丹</cp:lastModifiedBy>
  <cp:lastPrinted>2024-08-21T03:25:50Z</cp:lastPrinted>
  <dcterms:modified xsi:type="dcterms:W3CDTF">2024-08-21T09:08:05Z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028DC7C550344CA483573B99415FF7E1_13</vt:lpwstr>
  </property>
</Properties>
</file>